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D9FF6" w14:textId="3C89C779" w:rsidR="002B7082" w:rsidRDefault="002B7082" w:rsidP="002B7082">
      <w:pPr>
        <w:jc w:val="center"/>
        <w:rPr>
          <w:b/>
          <w:bCs/>
          <w:sz w:val="28"/>
          <w:szCs w:val="28"/>
        </w:rPr>
      </w:pPr>
      <w:r w:rsidRPr="002B7082">
        <w:rPr>
          <w:b/>
          <w:bCs/>
          <w:sz w:val="28"/>
          <w:szCs w:val="28"/>
        </w:rPr>
        <w:t>Jazyk, lingvistika</w:t>
      </w:r>
    </w:p>
    <w:p w14:paraId="73E8115D" w14:textId="2DDF4C8D" w:rsidR="002B7082" w:rsidRDefault="002B7082" w:rsidP="002B7082">
      <w:pPr>
        <w:rPr>
          <w:sz w:val="24"/>
          <w:szCs w:val="24"/>
        </w:rPr>
      </w:pPr>
      <w:r>
        <w:rPr>
          <w:sz w:val="24"/>
          <w:szCs w:val="24"/>
        </w:rPr>
        <w:t>jazyk x řeč</w:t>
      </w:r>
      <w:r>
        <w:rPr>
          <w:sz w:val="24"/>
          <w:szCs w:val="24"/>
        </w:rPr>
        <w:br/>
        <w:t>Jazyk = systém výrazových a významových prostředků =&gt; znaky + pravidla jejich používání</w:t>
      </w:r>
    </w:p>
    <w:p w14:paraId="3D03C707" w14:textId="3E4355AF" w:rsidR="002B7082" w:rsidRDefault="002B7082" w:rsidP="002B7082">
      <w:pPr>
        <w:rPr>
          <w:sz w:val="24"/>
          <w:szCs w:val="24"/>
        </w:rPr>
      </w:pPr>
      <w:r w:rsidRPr="00591CFA">
        <w:rPr>
          <w:sz w:val="24"/>
          <w:szCs w:val="24"/>
        </w:rPr>
        <w:t xml:space="preserve">Jazyk -&gt; </w:t>
      </w:r>
      <w:r w:rsidRPr="00591CFA">
        <w:rPr>
          <w:b/>
          <w:bCs/>
          <w:sz w:val="24"/>
          <w:szCs w:val="24"/>
        </w:rPr>
        <w:t>mluvený</w:t>
      </w:r>
      <w:r w:rsidRPr="00591CFA">
        <w:rPr>
          <w:sz w:val="24"/>
          <w:szCs w:val="24"/>
        </w:rPr>
        <w:t xml:space="preserve">; </w:t>
      </w:r>
      <w:r w:rsidRPr="00591CFA">
        <w:rPr>
          <w:b/>
          <w:bCs/>
          <w:sz w:val="24"/>
          <w:szCs w:val="24"/>
        </w:rPr>
        <w:t>psaný</w:t>
      </w:r>
      <w:r w:rsidRPr="00591CFA">
        <w:rPr>
          <w:sz w:val="24"/>
          <w:szCs w:val="24"/>
        </w:rPr>
        <w:br/>
        <w:t xml:space="preserve">Jazyky -&gt; </w:t>
      </w:r>
      <w:r w:rsidRPr="00591CFA">
        <w:rPr>
          <w:b/>
          <w:bCs/>
          <w:sz w:val="24"/>
          <w:szCs w:val="24"/>
        </w:rPr>
        <w:t>přirozené</w:t>
      </w:r>
      <w:r w:rsidRPr="00591CFA">
        <w:rPr>
          <w:sz w:val="24"/>
          <w:szCs w:val="24"/>
        </w:rPr>
        <w:t xml:space="preserve"> (vznikly samy od sebe); </w:t>
      </w:r>
      <w:r w:rsidRPr="00591CFA">
        <w:rPr>
          <w:b/>
          <w:bCs/>
          <w:sz w:val="24"/>
          <w:szCs w:val="24"/>
        </w:rPr>
        <w:t>umělé</w:t>
      </w:r>
      <w:r w:rsidRPr="00591CFA">
        <w:rPr>
          <w:sz w:val="24"/>
          <w:szCs w:val="24"/>
        </w:rPr>
        <w:t xml:space="preserve"> (např.</w:t>
      </w:r>
      <w:r>
        <w:rPr>
          <w:sz w:val="24"/>
          <w:szCs w:val="24"/>
        </w:rPr>
        <w:t xml:space="preserve"> znaková řeč)</w:t>
      </w:r>
    </w:p>
    <w:p w14:paraId="09698C91" w14:textId="7AEB4C60" w:rsidR="002B7082" w:rsidRDefault="002B7082" w:rsidP="002B7082">
      <w:pPr>
        <w:rPr>
          <w:sz w:val="24"/>
          <w:szCs w:val="24"/>
        </w:rPr>
      </w:pPr>
      <w:r w:rsidRPr="002B7082">
        <w:rPr>
          <w:b/>
          <w:bCs/>
          <w:sz w:val="24"/>
          <w:szCs w:val="24"/>
        </w:rPr>
        <w:t>Umělé</w:t>
      </w:r>
      <w:r>
        <w:rPr>
          <w:sz w:val="24"/>
          <w:szCs w:val="24"/>
        </w:rPr>
        <w:t xml:space="preserve"> – esperanto – vytvořeno na základě románských a germánských jazyků, 16 pravidel, bez výjimek</w:t>
      </w:r>
    </w:p>
    <w:p w14:paraId="153B18DC" w14:textId="0F79334B" w:rsidR="002B7082" w:rsidRDefault="002B7082" w:rsidP="002B7082">
      <w:pPr>
        <w:rPr>
          <w:sz w:val="24"/>
          <w:szCs w:val="24"/>
        </w:rPr>
      </w:pPr>
      <w:r>
        <w:rPr>
          <w:sz w:val="24"/>
          <w:szCs w:val="24"/>
        </w:rPr>
        <w:t xml:space="preserve">Jazyky -&gt; </w:t>
      </w:r>
      <w:r w:rsidRPr="00591CFA">
        <w:rPr>
          <w:b/>
          <w:bCs/>
          <w:sz w:val="24"/>
          <w:szCs w:val="24"/>
        </w:rPr>
        <w:t>živé</w:t>
      </w:r>
      <w:r>
        <w:rPr>
          <w:sz w:val="24"/>
          <w:szCs w:val="24"/>
        </w:rPr>
        <w:t xml:space="preserve"> (ty, které se vyvíjí); </w:t>
      </w:r>
      <w:r w:rsidRPr="00591CFA">
        <w:rPr>
          <w:b/>
          <w:bCs/>
          <w:sz w:val="24"/>
          <w:szCs w:val="24"/>
        </w:rPr>
        <w:t>mrtvé</w:t>
      </w:r>
      <w:r>
        <w:rPr>
          <w:sz w:val="24"/>
          <w:szCs w:val="24"/>
        </w:rPr>
        <w:t xml:space="preserve"> (bez rodilých mluvčích, není jazyk neužívaný)</w:t>
      </w:r>
      <w:r>
        <w:rPr>
          <w:sz w:val="24"/>
          <w:szCs w:val="24"/>
        </w:rPr>
        <w:br/>
        <w:t xml:space="preserve">Mrtvé jazyky – </w:t>
      </w:r>
      <w:r w:rsidRPr="00591CFA">
        <w:rPr>
          <w:b/>
          <w:bCs/>
          <w:sz w:val="24"/>
          <w:szCs w:val="24"/>
        </w:rPr>
        <w:t>latina</w:t>
      </w:r>
      <w:r>
        <w:rPr>
          <w:sz w:val="24"/>
          <w:szCs w:val="24"/>
        </w:rPr>
        <w:t xml:space="preserve"> (církev, medicína, právo), </w:t>
      </w:r>
      <w:r w:rsidRPr="00591CFA">
        <w:rPr>
          <w:b/>
          <w:bCs/>
          <w:sz w:val="24"/>
          <w:szCs w:val="24"/>
        </w:rPr>
        <w:t>sanskrt</w:t>
      </w:r>
      <w:r>
        <w:rPr>
          <w:sz w:val="24"/>
          <w:szCs w:val="24"/>
        </w:rPr>
        <w:t xml:space="preserve"> (starý indický spisovný jazyk, jazyk literární a bohoslužebný), </w:t>
      </w:r>
      <w:r w:rsidRPr="00591CFA">
        <w:rPr>
          <w:b/>
          <w:bCs/>
          <w:sz w:val="24"/>
          <w:szCs w:val="24"/>
        </w:rPr>
        <w:t>staroslověnština</w:t>
      </w:r>
      <w:r>
        <w:rPr>
          <w:sz w:val="24"/>
          <w:szCs w:val="24"/>
        </w:rPr>
        <w:t xml:space="preserve"> (Cyril a Metoděj), </w:t>
      </w:r>
      <w:r w:rsidRPr="00591CFA">
        <w:rPr>
          <w:b/>
          <w:bCs/>
          <w:sz w:val="24"/>
          <w:szCs w:val="24"/>
        </w:rPr>
        <w:t>pruština</w:t>
      </w:r>
    </w:p>
    <w:p w14:paraId="188EA354" w14:textId="6D5BF6EE" w:rsidR="00487437" w:rsidRPr="00591CFA" w:rsidRDefault="00487437" w:rsidP="002B7082">
      <w:pPr>
        <w:rPr>
          <w:sz w:val="24"/>
          <w:szCs w:val="24"/>
        </w:rPr>
      </w:pPr>
      <w:r w:rsidRPr="00591CFA">
        <w:rPr>
          <w:b/>
          <w:bCs/>
          <w:sz w:val="24"/>
          <w:szCs w:val="24"/>
        </w:rPr>
        <w:t>Lingvistika</w:t>
      </w:r>
      <w:r w:rsidRPr="00591CFA">
        <w:rPr>
          <w:sz w:val="24"/>
          <w:szCs w:val="24"/>
        </w:rPr>
        <w:t xml:space="preserve"> (lingua = jazyk)</w:t>
      </w:r>
      <w:r w:rsidRPr="00591CFA">
        <w:rPr>
          <w:sz w:val="24"/>
          <w:szCs w:val="24"/>
        </w:rPr>
        <w:br/>
        <w:t xml:space="preserve">=&gt; </w:t>
      </w:r>
      <w:r w:rsidRPr="00591CFA">
        <w:rPr>
          <w:b/>
          <w:bCs/>
          <w:sz w:val="24"/>
          <w:szCs w:val="24"/>
        </w:rPr>
        <w:t>bohemistika</w:t>
      </w:r>
      <w:r w:rsidRPr="00591CFA">
        <w:rPr>
          <w:sz w:val="24"/>
          <w:szCs w:val="24"/>
        </w:rPr>
        <w:t xml:space="preserve"> (čeština)</w:t>
      </w:r>
      <w:r w:rsidRPr="00591CFA">
        <w:rPr>
          <w:sz w:val="24"/>
          <w:szCs w:val="24"/>
        </w:rPr>
        <w:br/>
        <w:t xml:space="preserve">=&gt; </w:t>
      </w:r>
      <w:r w:rsidRPr="00591CFA">
        <w:rPr>
          <w:b/>
          <w:bCs/>
          <w:sz w:val="24"/>
          <w:szCs w:val="24"/>
        </w:rPr>
        <w:t>slavistika</w:t>
      </w:r>
      <w:r w:rsidRPr="00591CFA">
        <w:rPr>
          <w:sz w:val="24"/>
          <w:szCs w:val="24"/>
        </w:rPr>
        <w:t xml:space="preserve"> (slovanské jazyky) -&gt; Josef Dobrovský</w:t>
      </w:r>
      <w:r w:rsidRPr="00591CFA">
        <w:rPr>
          <w:sz w:val="24"/>
          <w:szCs w:val="24"/>
        </w:rPr>
        <w:br/>
        <w:t xml:space="preserve">=&gt; </w:t>
      </w:r>
      <w:r w:rsidRPr="00591CFA">
        <w:rPr>
          <w:b/>
          <w:bCs/>
          <w:sz w:val="24"/>
          <w:szCs w:val="24"/>
        </w:rPr>
        <w:t>romanistika</w:t>
      </w:r>
      <w:r w:rsidRPr="00591CFA">
        <w:rPr>
          <w:sz w:val="24"/>
          <w:szCs w:val="24"/>
        </w:rPr>
        <w:t xml:space="preserve"> (francouzština, italština)</w:t>
      </w:r>
      <w:r w:rsidRPr="00591CFA">
        <w:rPr>
          <w:sz w:val="24"/>
          <w:szCs w:val="24"/>
        </w:rPr>
        <w:br/>
        <w:t xml:space="preserve">=&gt; </w:t>
      </w:r>
      <w:r w:rsidRPr="00591CFA">
        <w:rPr>
          <w:b/>
          <w:bCs/>
          <w:sz w:val="24"/>
          <w:szCs w:val="24"/>
        </w:rPr>
        <w:t>hispanistika</w:t>
      </w:r>
      <w:r w:rsidRPr="00591CFA">
        <w:rPr>
          <w:sz w:val="24"/>
          <w:szCs w:val="24"/>
        </w:rPr>
        <w:t xml:space="preserve"> (španělština)</w:t>
      </w:r>
    </w:p>
    <w:p w14:paraId="08789ABC" w14:textId="67C8ACED" w:rsidR="00487437" w:rsidRDefault="00C33EF7" w:rsidP="00487437">
      <w:pPr>
        <w:jc w:val="center"/>
        <w:rPr>
          <w:color w:val="FF0000"/>
          <w:sz w:val="24"/>
          <w:szCs w:val="24"/>
        </w:rPr>
      </w:pPr>
      <w:r w:rsidRPr="00591CFA">
        <w:rPr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1998035" wp14:editId="189EFEF4">
            <wp:simplePos x="0" y="0"/>
            <wp:positionH relativeFrom="margin">
              <wp:align>left</wp:align>
            </wp:positionH>
            <wp:positionV relativeFrom="paragraph">
              <wp:posOffset>2149121</wp:posOffset>
            </wp:positionV>
            <wp:extent cx="3752215" cy="4168775"/>
            <wp:effectExtent l="0" t="0" r="635" b="3175"/>
            <wp:wrapTight wrapText="bothSides">
              <wp:wrapPolygon edited="0">
                <wp:start x="0" y="0"/>
                <wp:lineTo x="0" y="21518"/>
                <wp:lineTo x="21494" y="21518"/>
                <wp:lineTo x="21494" y="0"/>
                <wp:lineTo x="0" y="0"/>
              </wp:wrapPolygon>
            </wp:wrapTight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CFA">
        <w:rPr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EEDAC20" wp14:editId="59E04BCF">
            <wp:simplePos x="0" y="0"/>
            <wp:positionH relativeFrom="page">
              <wp:posOffset>4357634</wp:posOffset>
            </wp:positionH>
            <wp:positionV relativeFrom="paragraph">
              <wp:posOffset>2180590</wp:posOffset>
            </wp:positionV>
            <wp:extent cx="2647950" cy="4108450"/>
            <wp:effectExtent l="0" t="0" r="0" b="6350"/>
            <wp:wrapTight wrapText="bothSides">
              <wp:wrapPolygon edited="0">
                <wp:start x="0" y="0"/>
                <wp:lineTo x="0" y="21533"/>
                <wp:lineTo x="21445" y="21533"/>
                <wp:lineTo x="21445" y="0"/>
                <wp:lineTo x="0" y="0"/>
              </wp:wrapPolygon>
            </wp:wrapTight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87437">
        <w:rPr>
          <w:sz w:val="24"/>
          <w:szCs w:val="24"/>
        </w:rPr>
        <w:t xml:space="preserve">Jazykovědy </w:t>
      </w:r>
      <w:r w:rsidR="00487437" w:rsidRPr="00487437">
        <w:rPr>
          <w:color w:val="FF0000"/>
          <w:sz w:val="24"/>
          <w:szCs w:val="24"/>
        </w:rPr>
        <w:t>!</w:t>
      </w:r>
      <w:proofErr w:type="gramEnd"/>
    </w:p>
    <w:tbl>
      <w:tblPr>
        <w:tblStyle w:val="Mkatabulky"/>
        <w:tblW w:w="10569" w:type="dxa"/>
        <w:tblLook w:val="04A0" w:firstRow="1" w:lastRow="0" w:firstColumn="1" w:lastColumn="0" w:noHBand="0" w:noVBand="1"/>
      </w:tblPr>
      <w:tblGrid>
        <w:gridCol w:w="1608"/>
        <w:gridCol w:w="3102"/>
        <w:gridCol w:w="1169"/>
        <w:gridCol w:w="1565"/>
        <w:gridCol w:w="3125"/>
      </w:tblGrid>
      <w:tr w:rsidR="00591CFA" w:rsidRPr="00487437" w14:paraId="3C0DF207" w14:textId="77777777" w:rsidTr="00487437">
        <w:tc>
          <w:tcPr>
            <w:tcW w:w="1608" w:type="dxa"/>
            <w:shd w:val="clear" w:color="auto" w:fill="D9D9D9" w:themeFill="background1" w:themeFillShade="D9"/>
            <w:vAlign w:val="center"/>
          </w:tcPr>
          <w:p w14:paraId="36B6449A" w14:textId="324D688B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Disciplína jazykovědy</w:t>
            </w:r>
          </w:p>
        </w:tc>
        <w:tc>
          <w:tcPr>
            <w:tcW w:w="3102" w:type="dxa"/>
            <w:shd w:val="clear" w:color="auto" w:fill="D9D9D9" w:themeFill="background1" w:themeFillShade="D9"/>
            <w:vAlign w:val="center"/>
          </w:tcPr>
          <w:p w14:paraId="0972AB61" w14:textId="409F9A57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Objekt zájmu</w:t>
            </w:r>
          </w:p>
        </w:tc>
        <w:tc>
          <w:tcPr>
            <w:tcW w:w="1169" w:type="dxa"/>
            <w:shd w:val="clear" w:color="auto" w:fill="D9D9D9" w:themeFill="background1" w:themeFillShade="D9"/>
            <w:vAlign w:val="center"/>
          </w:tcPr>
          <w:p w14:paraId="0F255D24" w14:textId="46CF2559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Jednotka</w:t>
            </w:r>
          </w:p>
        </w:tc>
        <w:tc>
          <w:tcPr>
            <w:tcW w:w="1565" w:type="dxa"/>
            <w:shd w:val="clear" w:color="auto" w:fill="D9D9D9" w:themeFill="background1" w:themeFillShade="D9"/>
            <w:vAlign w:val="center"/>
          </w:tcPr>
          <w:p w14:paraId="2772EAB2" w14:textId="47C9D9C4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Příklad</w:t>
            </w:r>
          </w:p>
        </w:tc>
        <w:tc>
          <w:tcPr>
            <w:tcW w:w="3125" w:type="dxa"/>
            <w:shd w:val="clear" w:color="auto" w:fill="D9D9D9" w:themeFill="background1" w:themeFillShade="D9"/>
            <w:vAlign w:val="center"/>
          </w:tcPr>
          <w:p w14:paraId="7EA2867A" w14:textId="2F54A8C1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pozn</w:t>
            </w:r>
            <w:r w:rsidRPr="00487437">
              <w:rPr>
                <w:sz w:val="20"/>
                <w:szCs w:val="20"/>
              </w:rPr>
              <w:t>.</w:t>
            </w:r>
          </w:p>
        </w:tc>
      </w:tr>
      <w:tr w:rsidR="00C33EF7" w:rsidRPr="00487437" w14:paraId="21833F45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7E0ACC2F" w14:textId="21FEA609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Fonologie</w:t>
            </w:r>
          </w:p>
        </w:tc>
        <w:tc>
          <w:tcPr>
            <w:tcW w:w="3102" w:type="dxa"/>
            <w:vAlign w:val="center"/>
          </w:tcPr>
          <w:p w14:paraId="7F481883" w14:textId="5015131B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sz w:val="20"/>
                <w:szCs w:val="20"/>
              </w:rPr>
              <w:t>Zvuková stránka jazyka</w:t>
            </w:r>
          </w:p>
        </w:tc>
        <w:tc>
          <w:tcPr>
            <w:tcW w:w="1169" w:type="dxa"/>
            <w:vAlign w:val="center"/>
          </w:tcPr>
          <w:p w14:paraId="0BE15A18" w14:textId="19487737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sz w:val="20"/>
                <w:szCs w:val="20"/>
              </w:rPr>
              <w:t>Foném</w:t>
            </w:r>
          </w:p>
        </w:tc>
        <w:tc>
          <w:tcPr>
            <w:tcW w:w="1565" w:type="dxa"/>
            <w:vAlign w:val="center"/>
          </w:tcPr>
          <w:p w14:paraId="5F4A11F9" w14:textId="3E7F3DD9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sz w:val="20"/>
                <w:szCs w:val="20"/>
              </w:rPr>
              <w:t>a, e, i, o, u</w:t>
            </w:r>
          </w:p>
        </w:tc>
        <w:tc>
          <w:tcPr>
            <w:tcW w:w="3125" w:type="dxa"/>
            <w:vAlign w:val="center"/>
          </w:tcPr>
          <w:p w14:paraId="37A073B2" w14:textId="6530CA32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 w:rsidRPr="00487437">
              <w:rPr>
                <w:sz w:val="20"/>
                <w:szCs w:val="20"/>
              </w:rPr>
              <w:t>Foném – dráha x drahá, les x pes</w:t>
            </w:r>
          </w:p>
        </w:tc>
      </w:tr>
      <w:tr w:rsidR="00C33EF7" w:rsidRPr="00487437" w14:paraId="573CCC7F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431EF81B" w14:textId="777AE563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487437">
              <w:rPr>
                <w:b/>
                <w:bCs/>
                <w:sz w:val="20"/>
                <w:szCs w:val="20"/>
              </w:rPr>
              <w:t>Grafémika</w:t>
            </w:r>
            <w:proofErr w:type="spellEnd"/>
          </w:p>
        </w:tc>
        <w:tc>
          <w:tcPr>
            <w:tcW w:w="3102" w:type="dxa"/>
            <w:vAlign w:val="center"/>
          </w:tcPr>
          <w:p w14:paraId="16210CF0" w14:textId="422584E6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Grafická stránka jazyka</w:t>
            </w:r>
          </w:p>
        </w:tc>
        <w:tc>
          <w:tcPr>
            <w:tcW w:w="1169" w:type="dxa"/>
            <w:vAlign w:val="center"/>
          </w:tcPr>
          <w:p w14:paraId="0CFA0099" w14:textId="6DDB0E9D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Grafém</w:t>
            </w:r>
          </w:p>
        </w:tc>
        <w:tc>
          <w:tcPr>
            <w:tcW w:w="1565" w:type="dxa"/>
            <w:vAlign w:val="center"/>
          </w:tcPr>
          <w:p w14:paraId="6DF5A3E7" w14:textId="2EB3EC03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a, e, i, y, o, u</w:t>
            </w:r>
          </w:p>
        </w:tc>
        <w:tc>
          <w:tcPr>
            <w:tcW w:w="3125" w:type="dxa"/>
            <w:vAlign w:val="center"/>
          </w:tcPr>
          <w:p w14:paraId="039DC936" w14:textId="143316CC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Grafém – bil x byl</w:t>
            </w:r>
          </w:p>
        </w:tc>
      </w:tr>
      <w:tr w:rsidR="00C33EF7" w:rsidRPr="00487437" w14:paraId="426AD32D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527E0099" w14:textId="18EC82D6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Morfematika</w:t>
            </w:r>
          </w:p>
        </w:tc>
        <w:tc>
          <w:tcPr>
            <w:tcW w:w="3102" w:type="dxa"/>
            <w:vAlign w:val="center"/>
          </w:tcPr>
          <w:p w14:paraId="46E9CCF7" w14:textId="492E058A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Struktura slova – rozklad slova na nejmenší jednotky</w:t>
            </w:r>
          </w:p>
        </w:tc>
        <w:tc>
          <w:tcPr>
            <w:tcW w:w="1169" w:type="dxa"/>
            <w:vAlign w:val="center"/>
          </w:tcPr>
          <w:p w14:paraId="12690257" w14:textId="295DCA29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Morfém</w:t>
            </w:r>
          </w:p>
        </w:tc>
        <w:tc>
          <w:tcPr>
            <w:tcW w:w="1565" w:type="dxa"/>
            <w:vAlign w:val="center"/>
          </w:tcPr>
          <w:p w14:paraId="618B7894" w14:textId="4061E0B3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Za-hrad-ni-</w:t>
            </w:r>
            <w:proofErr w:type="spellStart"/>
            <w:r>
              <w:rPr>
                <w:sz w:val="20"/>
                <w:szCs w:val="20"/>
              </w:rPr>
              <w:t>ctv</w:t>
            </w:r>
            <w:proofErr w:type="spellEnd"/>
            <w:r>
              <w:rPr>
                <w:sz w:val="20"/>
                <w:szCs w:val="20"/>
              </w:rPr>
              <w:t>-í</w:t>
            </w:r>
          </w:p>
        </w:tc>
        <w:tc>
          <w:tcPr>
            <w:tcW w:w="3125" w:type="dxa"/>
            <w:vAlign w:val="center"/>
          </w:tcPr>
          <w:p w14:paraId="3E9DAFB7" w14:textId="4369D899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Např. předpona, kořen, přípona, koncovka</w:t>
            </w:r>
          </w:p>
        </w:tc>
      </w:tr>
      <w:tr w:rsidR="00C33EF7" w:rsidRPr="00487437" w14:paraId="4BC95496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17343B12" w14:textId="3991E9EF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Morfologie</w:t>
            </w:r>
          </w:p>
        </w:tc>
        <w:tc>
          <w:tcPr>
            <w:tcW w:w="3102" w:type="dxa"/>
            <w:vAlign w:val="center"/>
          </w:tcPr>
          <w:p w14:paraId="49CACD39" w14:textId="1849296F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Tvary slov</w:t>
            </w:r>
          </w:p>
        </w:tc>
        <w:tc>
          <w:tcPr>
            <w:tcW w:w="1169" w:type="dxa"/>
            <w:vAlign w:val="center"/>
          </w:tcPr>
          <w:p w14:paraId="042FD994" w14:textId="19F3D78C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Slovní tvar</w:t>
            </w:r>
          </w:p>
        </w:tc>
        <w:tc>
          <w:tcPr>
            <w:tcW w:w="1565" w:type="dxa"/>
            <w:vAlign w:val="center"/>
          </w:tcPr>
          <w:p w14:paraId="3ABABC63" w14:textId="4DF589E6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Smích, smát se</w:t>
            </w:r>
          </w:p>
        </w:tc>
        <w:tc>
          <w:tcPr>
            <w:tcW w:w="3125" w:type="dxa"/>
            <w:vAlign w:val="center"/>
          </w:tcPr>
          <w:p w14:paraId="28D9EF98" w14:textId="25139E45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</w:tr>
      <w:tr w:rsidR="00C33EF7" w:rsidRPr="00487437" w14:paraId="128B4CD7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05BEEB71" w14:textId="025316E8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Skladba (syntax)</w:t>
            </w:r>
          </w:p>
        </w:tc>
        <w:tc>
          <w:tcPr>
            <w:tcW w:w="3102" w:type="dxa"/>
            <w:vAlign w:val="center"/>
          </w:tcPr>
          <w:p w14:paraId="085B0594" w14:textId="38AD51E7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Spojování slov do vět</w:t>
            </w:r>
          </w:p>
        </w:tc>
        <w:tc>
          <w:tcPr>
            <w:tcW w:w="1169" w:type="dxa"/>
            <w:vAlign w:val="center"/>
          </w:tcPr>
          <w:p w14:paraId="26F1A2BC" w14:textId="2AE615A9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Věta</w:t>
            </w:r>
          </w:p>
        </w:tc>
        <w:tc>
          <w:tcPr>
            <w:tcW w:w="1565" w:type="dxa"/>
            <w:vAlign w:val="center"/>
          </w:tcPr>
          <w:p w14:paraId="1EFCC0F8" w14:textId="0E658966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Smích </w:t>
            </w:r>
            <w:proofErr w:type="gramStart"/>
            <w:r>
              <w:rPr>
                <w:sz w:val="20"/>
                <w:szCs w:val="20"/>
              </w:rPr>
              <w:t>léčí</w:t>
            </w:r>
            <w:proofErr w:type="gramEnd"/>
            <w:r>
              <w:rPr>
                <w:sz w:val="20"/>
                <w:szCs w:val="20"/>
              </w:rPr>
              <w:t>.</w:t>
            </w:r>
          </w:p>
        </w:tc>
        <w:tc>
          <w:tcPr>
            <w:tcW w:w="3125" w:type="dxa"/>
            <w:vAlign w:val="center"/>
          </w:tcPr>
          <w:p w14:paraId="6183A62F" w14:textId="77777777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</w:tr>
      <w:tr w:rsidR="00C33EF7" w:rsidRPr="00487437" w14:paraId="5A66D68A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050F9FF0" w14:textId="2E76A267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Textová skladba</w:t>
            </w:r>
          </w:p>
        </w:tc>
        <w:tc>
          <w:tcPr>
            <w:tcW w:w="3102" w:type="dxa"/>
            <w:vAlign w:val="center"/>
          </w:tcPr>
          <w:p w14:paraId="437766C5" w14:textId="63635303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Spojování vět do textu</w:t>
            </w:r>
          </w:p>
        </w:tc>
        <w:tc>
          <w:tcPr>
            <w:tcW w:w="1169" w:type="dxa"/>
            <w:vAlign w:val="center"/>
          </w:tcPr>
          <w:p w14:paraId="56AE7054" w14:textId="477A5670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</w:t>
            </w:r>
          </w:p>
        </w:tc>
        <w:tc>
          <w:tcPr>
            <w:tcW w:w="1565" w:type="dxa"/>
            <w:vAlign w:val="center"/>
          </w:tcPr>
          <w:p w14:paraId="7D181B68" w14:textId="77777777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125" w:type="dxa"/>
            <w:vAlign w:val="center"/>
          </w:tcPr>
          <w:p w14:paraId="20E05D45" w14:textId="754BA968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</w:tr>
      <w:tr w:rsidR="00C33EF7" w:rsidRPr="00487437" w14:paraId="73EB7335" w14:textId="77777777" w:rsidTr="00487437">
        <w:tc>
          <w:tcPr>
            <w:tcW w:w="1608" w:type="dxa"/>
            <w:shd w:val="clear" w:color="auto" w:fill="F2F2F2" w:themeFill="background1" w:themeFillShade="F2"/>
            <w:vAlign w:val="center"/>
          </w:tcPr>
          <w:p w14:paraId="364147FF" w14:textId="5DFC3E7B" w:rsidR="00487437" w:rsidRPr="00487437" w:rsidRDefault="00487437" w:rsidP="00487437">
            <w:pPr>
              <w:jc w:val="center"/>
              <w:rPr>
                <w:b/>
                <w:bCs/>
                <w:sz w:val="20"/>
                <w:szCs w:val="20"/>
              </w:rPr>
            </w:pPr>
            <w:r w:rsidRPr="00487437">
              <w:rPr>
                <w:b/>
                <w:bCs/>
                <w:sz w:val="20"/>
                <w:szCs w:val="20"/>
              </w:rPr>
              <w:t>Stylistika</w:t>
            </w:r>
          </w:p>
        </w:tc>
        <w:tc>
          <w:tcPr>
            <w:tcW w:w="3102" w:type="dxa"/>
            <w:vAlign w:val="center"/>
          </w:tcPr>
          <w:p w14:paraId="0173CFA4" w14:textId="0DC073E1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Způsoby výběru a spojování jazykových prostředků</w:t>
            </w:r>
          </w:p>
        </w:tc>
        <w:tc>
          <w:tcPr>
            <w:tcW w:w="1169" w:type="dxa"/>
            <w:vAlign w:val="center"/>
          </w:tcPr>
          <w:p w14:paraId="52F17D6D" w14:textId="77777777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65" w:type="dxa"/>
            <w:vAlign w:val="center"/>
          </w:tcPr>
          <w:p w14:paraId="156596F1" w14:textId="62D52663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125" w:type="dxa"/>
            <w:vAlign w:val="center"/>
          </w:tcPr>
          <w:p w14:paraId="755C6068" w14:textId="5CA14DFF" w:rsidR="00487437" w:rsidRPr="00487437" w:rsidRDefault="00487437" w:rsidP="00487437">
            <w:pPr>
              <w:jc w:val="center"/>
              <w:rPr>
                <w:sz w:val="20"/>
                <w:szCs w:val="20"/>
              </w:rPr>
            </w:pPr>
          </w:p>
        </w:tc>
      </w:tr>
    </w:tbl>
    <w:p w14:paraId="4383B933" w14:textId="78350505" w:rsidR="00487437" w:rsidRDefault="00C33EF7" w:rsidP="00487437">
      <w:pPr>
        <w:jc w:val="center"/>
        <w:rPr>
          <w:sz w:val="24"/>
          <w:szCs w:val="24"/>
        </w:rPr>
      </w:pPr>
      <w:r w:rsidRPr="00C33EF7">
        <w:rPr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7105171C" wp14:editId="250E8A80">
            <wp:simplePos x="0" y="0"/>
            <wp:positionH relativeFrom="margin">
              <wp:align>right</wp:align>
            </wp:positionH>
            <wp:positionV relativeFrom="paragraph">
              <wp:posOffset>4875233</wp:posOffset>
            </wp:positionV>
            <wp:extent cx="6645910" cy="4544695"/>
            <wp:effectExtent l="0" t="0" r="2540" b="8255"/>
            <wp:wrapTight wrapText="bothSides">
              <wp:wrapPolygon edited="0">
                <wp:start x="0" y="0"/>
                <wp:lineTo x="0" y="21549"/>
                <wp:lineTo x="21546" y="21549"/>
                <wp:lineTo x="21546" y="0"/>
                <wp:lineTo x="0" y="0"/>
              </wp:wrapPolygon>
            </wp:wrapTight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3EF7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EDD0C12" wp14:editId="46F12D49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6645910" cy="4637405"/>
            <wp:effectExtent l="0" t="0" r="2540" b="0"/>
            <wp:wrapTight wrapText="bothSides">
              <wp:wrapPolygon edited="0">
                <wp:start x="0" y="0"/>
                <wp:lineTo x="0" y="21473"/>
                <wp:lineTo x="21546" y="21473"/>
                <wp:lineTo x="21546" y="0"/>
                <wp:lineTo x="0" y="0"/>
              </wp:wrapPolygon>
            </wp:wrapTight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ext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6639F" w14:textId="6D7DF3C1" w:rsidR="00C33EF7" w:rsidRDefault="00C33EF7" w:rsidP="00487437">
      <w:pPr>
        <w:rPr>
          <w:sz w:val="24"/>
          <w:szCs w:val="24"/>
        </w:rPr>
      </w:pPr>
    </w:p>
    <w:p w14:paraId="2C3EDE31" w14:textId="0BA29B85" w:rsidR="00487437" w:rsidRPr="00487437" w:rsidRDefault="00487437" w:rsidP="00487437">
      <w:pPr>
        <w:rPr>
          <w:sz w:val="24"/>
          <w:szCs w:val="24"/>
        </w:rPr>
      </w:pPr>
    </w:p>
    <w:sectPr w:rsidR="00487437" w:rsidRPr="00487437" w:rsidSect="002B70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082"/>
    <w:rsid w:val="002B7082"/>
    <w:rsid w:val="00487437"/>
    <w:rsid w:val="00591CFA"/>
    <w:rsid w:val="00AE4ECB"/>
    <w:rsid w:val="00C33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98600"/>
  <w15:chartTrackingRefBased/>
  <w15:docId w15:val="{916E51BB-1FB8-4827-931D-2BC74DA3C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487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194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Alex Čech</dc:creator>
  <cp:keywords/>
  <dc:description/>
  <cp:lastModifiedBy>David Alex Čech</cp:lastModifiedBy>
  <cp:revision>2</cp:revision>
  <dcterms:created xsi:type="dcterms:W3CDTF">2022-10-23T16:20:00Z</dcterms:created>
  <dcterms:modified xsi:type="dcterms:W3CDTF">2022-10-23T16:50:00Z</dcterms:modified>
</cp:coreProperties>
</file>